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65"/>
        <w:gridCol w:w="4665"/>
      </w:tblGrid>
      <w:tr w:rsidR="00B502AD" w:rsidTr="3EBA8CDC">
        <w:tc>
          <w:tcPr>
            <w:tcW w:w="4664" w:type="dxa"/>
            <w:vAlign w:val="center"/>
          </w:tcPr>
          <w:p w:rsidR="00B502AD" w:rsidRDefault="000070C9" w:rsidP="009B7792">
            <w:pPr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>
                  <wp:extent cx="2628900" cy="1743075"/>
                  <wp:effectExtent l="0" t="0" r="0" b="9525"/>
                  <wp:docPr id="105241314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:rsidR="0099543C" w:rsidRPr="000070C9" w:rsidRDefault="0099543C" w:rsidP="00B502AD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0070C9">
              <w:rPr>
                <w:b/>
                <w:color w:val="FFC000"/>
                <w:sz w:val="36"/>
                <w:szCs w:val="36"/>
              </w:rPr>
              <w:t xml:space="preserve">RAZGIBAJ SE, </w:t>
            </w:r>
          </w:p>
          <w:p w:rsidR="0099543C" w:rsidRPr="000070C9" w:rsidRDefault="0099543C" w:rsidP="00B502AD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0070C9">
              <w:rPr>
                <w:b/>
                <w:color w:val="FFC000"/>
                <w:sz w:val="36"/>
                <w:szCs w:val="36"/>
              </w:rPr>
              <w:t>DA OSTANEŠ ZDRAV</w:t>
            </w:r>
          </w:p>
          <w:p w:rsidR="0099543C" w:rsidRPr="000070C9" w:rsidRDefault="0099543C" w:rsidP="00B502AD">
            <w:pPr>
              <w:jc w:val="center"/>
              <w:rPr>
                <w:color w:val="FFC000"/>
                <w:sz w:val="28"/>
                <w:szCs w:val="28"/>
              </w:rPr>
            </w:pPr>
          </w:p>
          <w:p w:rsidR="00B502AD" w:rsidRPr="0099543C" w:rsidRDefault="0041278A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Sreda</w:t>
            </w:r>
            <w:r w:rsidR="00B502AD" w:rsidRPr="000070C9">
              <w:rPr>
                <w:color w:val="FFC000"/>
                <w:sz w:val="28"/>
                <w:szCs w:val="28"/>
              </w:rPr>
              <w:t>, 1</w:t>
            </w:r>
            <w:r>
              <w:rPr>
                <w:color w:val="FFC000"/>
                <w:sz w:val="28"/>
                <w:szCs w:val="28"/>
              </w:rPr>
              <w:t>8</w:t>
            </w:r>
            <w:r w:rsidR="00B502AD" w:rsidRPr="000070C9">
              <w:rPr>
                <w:color w:val="FFC00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:rsidR="00B502AD" w:rsidRDefault="000070C9" w:rsidP="009B77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28900" cy="1743075"/>
                  <wp:effectExtent l="0" t="0" r="0" b="9525"/>
                  <wp:docPr id="1005050680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74EFB" w:rsidRDefault="00774EFB"/>
    <w:tbl>
      <w:tblPr>
        <w:tblStyle w:val="TableGrid"/>
        <w:tblW w:w="0" w:type="auto"/>
        <w:tblLook w:val="04A0"/>
      </w:tblPr>
      <w:tblGrid>
        <w:gridCol w:w="2405"/>
        <w:gridCol w:w="11589"/>
      </w:tblGrid>
      <w:tr w:rsidR="00B502AD" w:rsidTr="3EBA8CDC">
        <w:trPr>
          <w:trHeight w:val="1418"/>
        </w:trPr>
        <w:tc>
          <w:tcPr>
            <w:tcW w:w="2405" w:type="dxa"/>
            <w:vAlign w:val="center"/>
          </w:tcPr>
          <w:p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:rsidR="008309EC" w:rsidRPr="008309EC" w:rsidRDefault="008309EC" w:rsidP="008309EC">
            <w:pPr>
              <w:rPr>
                <w:color w:val="FF0000"/>
              </w:rPr>
            </w:pPr>
            <w:r w:rsidRPr="008309EC">
              <w:rPr>
                <w:color w:val="FF0000"/>
              </w:rPr>
              <w:t>I</w:t>
            </w:r>
            <w:r w:rsidRPr="008309EC">
              <w:rPr>
                <w:b/>
                <w:color w:val="FF0000"/>
              </w:rPr>
              <w:t xml:space="preserve">gra »Tekmovanje« </w:t>
            </w:r>
          </w:p>
          <w:p w:rsidR="008309EC" w:rsidRDefault="008309EC" w:rsidP="008309EC">
            <w:r>
              <w:t>Priredite tekmovanje po sobi ali na dvorišču. Kar najhitreje moraš prehoditi določeno tekmovalno progo in pri tem v rokah nosite balon ali žogo. Na progo položite različne ovire, ki jih je potrebno obhoditi ali preskočiti (stol, zaboj, blazine, šolska torba). V igri se lahko preizkusijo vsi družinski člani. Tisti, ki že poznate na uro, lahko odčitate čas. Zmaga seveda tisti, ki najhitreje in najspretneje prehodi progo z ovirami.</w:t>
            </w:r>
          </w:p>
          <w:p w:rsidR="008309EC" w:rsidRDefault="008309EC" w:rsidP="008309EC"/>
          <w:p w:rsidR="008309EC" w:rsidRPr="008309EC" w:rsidRDefault="008309EC" w:rsidP="008309EC">
            <w:pPr>
              <w:rPr>
                <w:b/>
                <w:color w:val="FF0000"/>
              </w:rPr>
            </w:pPr>
            <w:r w:rsidRPr="008309EC">
              <w:rPr>
                <w:b/>
                <w:color w:val="FF0000"/>
              </w:rPr>
              <w:t>Gimnastične vaje</w:t>
            </w:r>
          </w:p>
          <w:p w:rsidR="008309EC" w:rsidRDefault="008309EC" w:rsidP="008309EC">
            <w:r>
              <w:t xml:space="preserve">Vodi gimnastične vaje z žogo za svoje starše in sorojence. Ponovitev vsake vaje naj bo 8. </w:t>
            </w:r>
          </w:p>
          <w:p w:rsidR="008309EC" w:rsidRDefault="008309EC" w:rsidP="008309EC">
            <w:r>
              <w:t xml:space="preserve">1. </w:t>
            </w:r>
            <w:r w:rsidRPr="00811EEC">
              <w:rPr>
                <w:b/>
              </w:rPr>
              <w:t>Potiskanje žoge v predklonu</w:t>
            </w:r>
          </w:p>
          <w:p w:rsidR="008309EC" w:rsidRDefault="008309EC" w:rsidP="008309EC">
            <w:r>
              <w:t>V začetnem položaju stoja razkoračno, v predklonu držimo žogo s prsti, dlani in ramena potiskamo naprej. Žogo skušamo spraviti čim dlje od telesa.</w:t>
            </w:r>
          </w:p>
          <w:p w:rsidR="008309EC" w:rsidRPr="008A6218" w:rsidRDefault="008309EC" w:rsidP="008309EC">
            <w:pPr>
              <w:rPr>
                <w:b/>
              </w:rPr>
            </w:pPr>
            <w:r>
              <w:t xml:space="preserve"> </w:t>
            </w:r>
            <w:r w:rsidRPr="008A6218">
              <w:rPr>
                <w:b/>
              </w:rPr>
              <w:t xml:space="preserve">2. Kroženje z rameni z žogo </w:t>
            </w:r>
          </w:p>
          <w:p w:rsidR="008309EC" w:rsidRDefault="008309EC" w:rsidP="008309EC">
            <w:r>
              <w:t xml:space="preserve">V stoji razkoračno, vzročeno držimo žogo v rokah in izvajamo kroženje z rokami v ramenskem sklepu. Roke so iztegnjene v komolcih. </w:t>
            </w:r>
          </w:p>
          <w:p w:rsidR="008309EC" w:rsidRPr="008A6218" w:rsidRDefault="008309EC" w:rsidP="008309EC">
            <w:pPr>
              <w:rPr>
                <w:b/>
              </w:rPr>
            </w:pPr>
            <w:r w:rsidRPr="008A6218">
              <w:rPr>
                <w:b/>
              </w:rPr>
              <w:t xml:space="preserve">3. Suki trupa z žogo </w:t>
            </w:r>
          </w:p>
          <w:p w:rsidR="008309EC" w:rsidRDefault="008309EC" w:rsidP="008309EC">
            <w:r>
              <w:t>V začetnem položaju smo v stoji razkoračno, predročenje, žogo držimo z obema rokama. Roke so ves čas iztegnjene v komolcih. S premikanjem žoge v odročenje izvajamo suke trupa, pogled je ves čas usmerjen proti žogi. Vajo ponavljamo izmenjaje, dvakrat v eno in dvakrat v drugo stran.</w:t>
            </w:r>
          </w:p>
          <w:p w:rsidR="008309EC" w:rsidRPr="008A6218" w:rsidRDefault="008309EC" w:rsidP="008309EC">
            <w:pPr>
              <w:rPr>
                <w:b/>
              </w:rPr>
            </w:pPr>
            <w:r>
              <w:t xml:space="preserve"> </w:t>
            </w:r>
            <w:r w:rsidRPr="008A6218">
              <w:rPr>
                <w:b/>
              </w:rPr>
              <w:t xml:space="preserve">4. Odkloni z žogo </w:t>
            </w:r>
          </w:p>
          <w:p w:rsidR="008309EC" w:rsidRDefault="008309EC" w:rsidP="008309EC">
            <w:r>
              <w:t xml:space="preserve">Osnovni položaj je stoja razkoračno široko, vzročenje, žogo držimo v rokah. Roke iztegnjene v komolcih. Izmenično izvajanje odklonov v obe smeri – dvakrat v eno, dvakrat v drugo stran. </w:t>
            </w:r>
          </w:p>
          <w:p w:rsidR="008309EC" w:rsidRPr="008A6218" w:rsidRDefault="008309EC" w:rsidP="008309EC">
            <w:pPr>
              <w:rPr>
                <w:b/>
              </w:rPr>
            </w:pPr>
            <w:r w:rsidRPr="008A6218">
              <w:rPr>
                <w:b/>
              </w:rPr>
              <w:lastRenderedPageBreak/>
              <w:t xml:space="preserve">5. Kroženje trupa z žogo </w:t>
            </w:r>
          </w:p>
          <w:p w:rsidR="008309EC" w:rsidRDefault="008309EC" w:rsidP="008309EC">
            <w:r>
              <w:t>Osnovni položaj je spet stoja razkoračno široko, vzročenje, žogo držimo v rokah. Nato krožimo s celotnim trupom, trup premikamo le v bokih, vse drugo ostaja v enakem položaju. Vajo ponavljamo v eno in drugo smer.</w:t>
            </w:r>
          </w:p>
          <w:p w:rsidR="008309EC" w:rsidRPr="008A6218" w:rsidRDefault="008309EC" w:rsidP="008309EC">
            <w:pPr>
              <w:rPr>
                <w:b/>
              </w:rPr>
            </w:pPr>
            <w:r>
              <w:t xml:space="preserve"> </w:t>
            </w:r>
            <w:r w:rsidRPr="008A6218">
              <w:rPr>
                <w:b/>
              </w:rPr>
              <w:t xml:space="preserve">6. Raztezanje v stoji na eni nogi z žogo </w:t>
            </w:r>
          </w:p>
          <w:p w:rsidR="008309EC" w:rsidRDefault="008309EC" w:rsidP="008309EC">
            <w:pPr>
              <w:rPr>
                <w:highlight w:val="yellow"/>
              </w:rPr>
            </w:pPr>
            <w:r>
              <w:t>Začetni položaj je stoja na eni nogi. Z dlanjo roke, ki je na strani pokrčene noge, primemo stopalo v predelu prstov in nogo zategnemo. Z meči in stegnom pokrčene noge držimo žogo brez pomoči rok. Nogi nato zamenjamo.</w:t>
            </w:r>
          </w:p>
          <w:p w:rsidR="008309EC" w:rsidRDefault="008309EC" w:rsidP="008309EC">
            <w:pPr>
              <w:ind w:left="284"/>
            </w:pPr>
          </w:p>
          <w:p w:rsidR="008309EC" w:rsidRDefault="008309EC" w:rsidP="008309EC">
            <w:r w:rsidRPr="008309EC">
              <w:rPr>
                <w:b/>
                <w:color w:val="FF0000"/>
              </w:rPr>
              <w:t>Sprostitev</w:t>
            </w:r>
            <w:r>
              <w:t xml:space="preserve">  </w:t>
            </w:r>
          </w:p>
          <w:p w:rsidR="008309EC" w:rsidRDefault="008309EC" w:rsidP="008309EC">
            <w:r>
              <w:t>Roke opri ob boke. Stopala so obrnjena naravnost naprej in kolena so rahlo pokrčena. Boke zasuči v levo stran in istočasno poglej čez levo ramo. V mislih štej do 10. Sprosti se in mirno dihaj. Ponovi na drugi strani.</w:t>
            </w:r>
          </w:p>
          <w:p w:rsidR="00B502AD" w:rsidRDefault="00B502AD" w:rsidP="008309EC">
            <w:pPr>
              <w:pStyle w:val="ListParagraph"/>
              <w:rPr>
                <w:rFonts w:eastAsiaTheme="minorEastAsia"/>
                <w:color w:val="333333"/>
                <w:sz w:val="24"/>
                <w:szCs w:val="24"/>
              </w:rPr>
            </w:pPr>
          </w:p>
        </w:tc>
      </w:tr>
      <w:tr w:rsidR="00B502AD" w:rsidTr="3EBA8CDC">
        <w:trPr>
          <w:trHeight w:val="1418"/>
        </w:trPr>
        <w:tc>
          <w:tcPr>
            <w:tcW w:w="2405" w:type="dxa"/>
            <w:vAlign w:val="center"/>
          </w:tcPr>
          <w:p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:rsidR="008309EC" w:rsidRDefault="008309EC" w:rsidP="008309EC">
            <w:r w:rsidRPr="008309EC">
              <w:rPr>
                <w:b/>
                <w:color w:val="FF0000"/>
              </w:rPr>
              <w:t>Ogrevanje:</w:t>
            </w:r>
            <w:r>
              <w:t xml:space="preserve">  </w:t>
            </w:r>
          </w:p>
          <w:p w:rsidR="008309EC" w:rsidRDefault="008309EC" w:rsidP="008309EC">
            <w:r>
              <w:t xml:space="preserve">Igre z žogo (poligon, nogomet, lovljenje žoge, podajanje žoge, kotaljenje žoge, odbijanje žoge).  </w:t>
            </w:r>
          </w:p>
          <w:p w:rsidR="008309EC" w:rsidRDefault="008309EC" w:rsidP="008309EC"/>
          <w:p w:rsidR="008309EC" w:rsidRPr="008309EC" w:rsidRDefault="008309EC" w:rsidP="008309EC">
            <w:pPr>
              <w:rPr>
                <w:b/>
                <w:color w:val="FF0000"/>
              </w:rPr>
            </w:pPr>
            <w:r w:rsidRPr="008309EC">
              <w:rPr>
                <w:b/>
                <w:color w:val="FF0000"/>
              </w:rPr>
              <w:t>Vaje z žogo</w:t>
            </w:r>
          </w:p>
          <w:p w:rsidR="008309EC" w:rsidRDefault="008309EC" w:rsidP="008309EC">
            <w:r>
              <w:t>Tekaj po prostoru, dvorišču in delaj vaje za obvladovanje žoge, ki je lahko poljubno velika:</w:t>
            </w:r>
          </w:p>
          <w:p w:rsidR="008309EC" w:rsidRDefault="008309EC" w:rsidP="008309EC">
            <w:pPr>
              <w:ind w:left="360" w:hanging="76"/>
            </w:pPr>
            <w:r>
              <w:t xml:space="preserve"> - vodi žogo na mestu pred seboj, ob strani; hitro, počasi; z desno in levo roko,</w:t>
            </w:r>
          </w:p>
          <w:p w:rsidR="008309EC" w:rsidRDefault="008309EC" w:rsidP="008309EC">
            <w:pPr>
              <w:ind w:left="284"/>
            </w:pPr>
            <w:r>
              <w:t>- vodi žogo visoko, v višini pasu, čim niže; prehajaj iz enega načina v drugega,</w:t>
            </w:r>
          </w:p>
          <w:p w:rsidR="008309EC" w:rsidRDefault="008309EC" w:rsidP="008309EC">
            <w:pPr>
              <w:ind w:left="284"/>
            </w:pPr>
            <w:r>
              <w:t>- vodi žogo stoje, poklekni na eno koleno, na obe koleni, usedi se; med vodenjem žoge poskusi vstati,</w:t>
            </w:r>
          </w:p>
          <w:p w:rsidR="008309EC" w:rsidRDefault="008309EC" w:rsidP="008309EC">
            <w:pPr>
              <w:ind w:left="284"/>
            </w:pPr>
            <w:r>
              <w:t>- vodi žogo na mestu in hodi okrog nje; poskusi še z drugo roko in zamenjaj smer  hoje/teka.</w:t>
            </w:r>
          </w:p>
          <w:p w:rsidR="008309EC" w:rsidRDefault="008309EC" w:rsidP="008309EC">
            <w:pPr>
              <w:ind w:left="284"/>
            </w:pPr>
            <w:r>
              <w:t>- vodi žogo, ne da bi jo pri tem gledal. Poskusi voditi miže,</w:t>
            </w:r>
          </w:p>
          <w:p w:rsidR="008309EC" w:rsidRDefault="008309EC" w:rsidP="008309EC">
            <w:pPr>
              <w:ind w:left="284"/>
            </w:pPr>
            <w:r>
              <w:t>- vrzi žogo v tla, da bo odskočila čim više. Nato jo ujemi.</w:t>
            </w:r>
          </w:p>
          <w:p w:rsidR="008309EC" w:rsidRDefault="008309EC" w:rsidP="008309EC"/>
          <w:p w:rsidR="008309EC" w:rsidRDefault="008309EC" w:rsidP="008309EC">
            <w:pPr>
              <w:rPr>
                <w:b/>
              </w:rPr>
            </w:pPr>
            <w:r w:rsidRPr="008309EC">
              <w:rPr>
                <w:b/>
                <w:color w:val="FF0000"/>
              </w:rPr>
              <w:t>Sprostitev</w:t>
            </w:r>
          </w:p>
          <w:p w:rsidR="008309EC" w:rsidRDefault="008309EC" w:rsidP="008309EC">
            <w:r>
              <w:t>Skleni roke nad glavo in dlani obrni navzgor, roke iztegni navzgor in nekoliko nazaj. Zadrži položaj 10 sekund. Ne zadržuj dihanja. Dihaj globoko. Ponovi dvakrat.</w:t>
            </w:r>
          </w:p>
          <w:p w:rsidR="00B502AD" w:rsidRDefault="00B502AD" w:rsidP="008309EC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</w:tr>
      <w:tr w:rsidR="00B502AD" w:rsidTr="3EBA8CDC">
        <w:trPr>
          <w:trHeight w:val="1418"/>
        </w:trPr>
        <w:tc>
          <w:tcPr>
            <w:tcW w:w="2405" w:type="dxa"/>
            <w:vAlign w:val="center"/>
          </w:tcPr>
          <w:p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:rsidR="008309EC" w:rsidRPr="008309EC" w:rsidRDefault="05175D28" w:rsidP="008309EC">
            <w:pPr>
              <w:rPr>
                <w:b/>
                <w:color w:val="FF0000"/>
              </w:rPr>
            </w:pPr>
            <w:r w:rsidRPr="3EBA8CDC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 </w:t>
            </w:r>
            <w:r w:rsidR="008309EC" w:rsidRPr="008309EC">
              <w:rPr>
                <w:b/>
                <w:color w:val="FF0000"/>
              </w:rPr>
              <w:t>Zapleši z Minioni</w:t>
            </w:r>
          </w:p>
          <w:p w:rsidR="008309EC" w:rsidRDefault="008309EC" w:rsidP="008309EC">
            <w:hyperlink r:id="rId9" w:history="1">
              <w:r w:rsidRPr="006071DE">
                <w:rPr>
                  <w:rStyle w:val="Hyperlink"/>
                </w:rPr>
                <w:t>https://www.youtube.com/watch?v=FP0wgVhUC9w</w:t>
              </w:r>
            </w:hyperlink>
          </w:p>
          <w:p w:rsidR="008309EC" w:rsidRDefault="008309EC" w:rsidP="008309EC"/>
          <w:p w:rsidR="008309EC" w:rsidRPr="008309EC" w:rsidRDefault="008309EC" w:rsidP="008309EC">
            <w:pPr>
              <w:rPr>
                <w:b/>
                <w:color w:val="FF0000"/>
              </w:rPr>
            </w:pPr>
            <w:r w:rsidRPr="008309EC">
              <w:rPr>
                <w:b/>
                <w:color w:val="FF0000"/>
              </w:rPr>
              <w:t>Igra</w:t>
            </w:r>
            <w:r>
              <w:rPr>
                <w:b/>
                <w:color w:val="FF0000"/>
              </w:rPr>
              <w:t xml:space="preserve"> »</w:t>
            </w:r>
            <w:r w:rsidRPr="008309EC">
              <w:rPr>
                <w:b/>
                <w:color w:val="FF0000"/>
              </w:rPr>
              <w:t>Zadeni tarčo</w:t>
            </w:r>
            <w:r>
              <w:rPr>
                <w:b/>
                <w:color w:val="FF0000"/>
              </w:rPr>
              <w:t>«</w:t>
            </w:r>
          </w:p>
          <w:p w:rsidR="008309EC" w:rsidRDefault="008309EC" w:rsidP="008309EC">
            <w:r>
              <w:t>Določi  mesto meta žoge. Skušaj zadeti mesto, ki si ga določil za tarčo. Žogo meči z eno roko na različne načine (izza glave, izpred prsi, v počepu, miže... ).</w:t>
            </w:r>
          </w:p>
          <w:p w:rsidR="008309EC" w:rsidRDefault="008309EC" w:rsidP="008309EC"/>
          <w:p w:rsidR="008309EC" w:rsidRPr="008309EC" w:rsidRDefault="008309EC" w:rsidP="008309EC">
            <w:pPr>
              <w:rPr>
                <w:color w:val="FF0000"/>
              </w:rPr>
            </w:pPr>
            <w:r w:rsidRPr="008309EC">
              <w:rPr>
                <w:b/>
                <w:color w:val="FF0000"/>
              </w:rPr>
              <w:t>Sprostitev</w:t>
            </w:r>
          </w:p>
          <w:p w:rsidR="008309EC" w:rsidRDefault="008309EC" w:rsidP="008309EC">
            <w:r>
              <w:t xml:space="preserve">Ulezi se na hrbet.  Ob globokem vdihu roke položi na tla nad glavo. Med izdihom skozi usta objemi obe </w:t>
            </w:r>
            <w:r w:rsidR="00AC0256">
              <w:t>koleni. Zadrži 10 sekund, nato ponovno</w:t>
            </w:r>
            <w:r>
              <w:t xml:space="preserve"> ob globokem vdihu stegnjene roke položi nad glavo. Ponovi še enkrat, nato počivaj. Vajo ponovi trikrat.</w:t>
            </w:r>
          </w:p>
          <w:p w:rsidR="00B502AD" w:rsidRDefault="00B502AD" w:rsidP="008309E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502AD" w:rsidRDefault="00B502AD"/>
    <w:p w:rsidR="0099543C" w:rsidRPr="000070C9" w:rsidRDefault="0099543C" w:rsidP="000070C9">
      <w:pPr>
        <w:jc w:val="center"/>
        <w:rPr>
          <w:rFonts w:ascii="Arial" w:hAnsi="Arial" w:cs="Arial"/>
          <w:b/>
          <w:bCs/>
          <w:color w:val="FFC000"/>
          <w:shd w:val="clear" w:color="auto" w:fill="FFFFFF"/>
        </w:rPr>
      </w:pPr>
    </w:p>
    <w:sectPr w:rsidR="0099543C" w:rsidRPr="000070C9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0F8"/>
    <w:multiLevelType w:val="hybridMultilevel"/>
    <w:tmpl w:val="8A2AD768"/>
    <w:lvl w:ilvl="0" w:tplc="69A08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01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68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C4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C5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4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C5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03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4C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C7B7E"/>
    <w:multiLevelType w:val="hybridMultilevel"/>
    <w:tmpl w:val="D7D6A978"/>
    <w:lvl w:ilvl="0" w:tplc="D19A9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0D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64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3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2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8B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82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AC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64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09EC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28F1"/>
    <w:rsid w:val="00AB5E87"/>
    <w:rsid w:val="00AB6AC0"/>
    <w:rsid w:val="00AB6EDD"/>
    <w:rsid w:val="00AB7C0D"/>
    <w:rsid w:val="00AC0256"/>
    <w:rsid w:val="00AC0D56"/>
    <w:rsid w:val="00AC2949"/>
    <w:rsid w:val="00AC3C54"/>
    <w:rsid w:val="00AC5571"/>
    <w:rsid w:val="00AC7472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868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4766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265CD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9543C"/>
    <w:rPr>
      <w:b/>
      <w:bCs/>
    </w:rPr>
  </w:style>
  <w:style w:type="paragraph" w:styleId="ListParagraph">
    <w:name w:val="List Paragraph"/>
    <w:basedOn w:val="Normal"/>
    <w:uiPriority w:val="34"/>
    <w:qFormat/>
    <w:rsid w:val="00DC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9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9E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P0wgVhUC9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650C6-48F0-47E7-AE81-99E233EC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Les</cp:lastModifiedBy>
  <cp:revision>2</cp:revision>
  <dcterms:created xsi:type="dcterms:W3CDTF">2020-03-18T00:57:00Z</dcterms:created>
  <dcterms:modified xsi:type="dcterms:W3CDTF">2020-03-18T00:57:00Z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